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A1D" w:rsidRPr="00581A1D" w:rsidRDefault="00581A1D" w:rsidP="00581A1D">
      <w:pPr>
        <w:keepNext/>
        <w:keepLines/>
        <w:spacing w:beforeLines="100" w:before="312" w:afterLines="50" w:after="156"/>
        <w:ind w:firstLineChars="0" w:firstLine="0"/>
        <w:jc w:val="center"/>
        <w:outlineLvl w:val="0"/>
        <w:rPr>
          <w:rFonts w:ascii="华文新魏"/>
          <w:b/>
          <w:color w:val="000000"/>
          <w:kern w:val="44"/>
          <w:sz w:val="24"/>
          <w:szCs w:val="44"/>
        </w:rPr>
      </w:pPr>
      <w:bookmarkStart w:id="0" w:name="_Toc383593798"/>
      <w:bookmarkStart w:id="1" w:name="_Toc383709309"/>
      <w:r w:rsidRPr="00581A1D">
        <w:rPr>
          <w:rFonts w:ascii="华文新魏" w:hint="eastAsia"/>
          <w:b/>
          <w:color w:val="000000"/>
          <w:kern w:val="44"/>
          <w:sz w:val="24"/>
          <w:szCs w:val="44"/>
        </w:rPr>
        <w:t>北京理工大学关于开展学生学科知识竞赛的工作办法</w:t>
      </w:r>
      <w:bookmarkEnd w:id="0"/>
      <w:bookmarkEnd w:id="1"/>
    </w:p>
    <w:p w:rsidR="00581A1D" w:rsidRPr="00581A1D" w:rsidRDefault="00581A1D" w:rsidP="00581A1D">
      <w:pPr>
        <w:autoSpaceDE w:val="0"/>
        <w:autoSpaceDN w:val="0"/>
        <w:adjustRightInd w:val="0"/>
        <w:spacing w:beforeLines="100" w:before="312"/>
        <w:ind w:firstLineChars="196" w:firstLine="372"/>
        <w:rPr>
          <w:rFonts w:ascii="黑体" w:hAnsi="华文细黑"/>
        </w:rPr>
      </w:pPr>
      <w:r w:rsidRPr="00581A1D">
        <w:rPr>
          <w:rFonts w:ascii="黑体" w:hAnsi="华文细黑" w:hint="eastAsia"/>
        </w:rPr>
        <w:t>为调动广大学生和教师参与学科知识竞赛的积极性，提高我校学生参加学科知识竞赛的成绩，并进一步加强对大学生学科知识竞赛的管理，特修订本办法。</w:t>
      </w:r>
    </w:p>
    <w:p w:rsidR="00581A1D" w:rsidRPr="00581A1D" w:rsidRDefault="00581A1D" w:rsidP="00581A1D">
      <w:pPr>
        <w:autoSpaceDE w:val="0"/>
        <w:autoSpaceDN w:val="0"/>
        <w:adjustRightInd w:val="0"/>
        <w:ind w:firstLineChars="196" w:firstLine="374"/>
        <w:rPr>
          <w:rFonts w:ascii="黑体" w:hAnsi="华文细黑"/>
        </w:rPr>
      </w:pPr>
      <w:r w:rsidRPr="00581A1D">
        <w:rPr>
          <w:rFonts w:ascii="黑体" w:hAnsi="华文细黑" w:hint="eastAsia"/>
          <w:b/>
        </w:rPr>
        <w:t xml:space="preserve">第一条　</w:t>
      </w:r>
      <w:r w:rsidRPr="00581A1D">
        <w:rPr>
          <w:rFonts w:ascii="黑体" w:hAnsi="华文细黑" w:hint="eastAsia"/>
        </w:rPr>
        <w:t>教务</w:t>
      </w:r>
      <w:r w:rsidR="0004043D">
        <w:rPr>
          <w:rFonts w:ascii="黑体" w:hAnsi="华文细黑" w:hint="eastAsia"/>
        </w:rPr>
        <w:t>部</w:t>
      </w:r>
      <w:r w:rsidRPr="00581A1D">
        <w:rPr>
          <w:rFonts w:ascii="黑体" w:hAnsi="华文细黑" w:hint="eastAsia"/>
        </w:rPr>
        <w:t>全面负责各类学科知识竞赛的组织实施，参赛学生所在学院以及学校相关职能部门负责协助执行。各部门职责如下：</w:t>
      </w:r>
    </w:p>
    <w:p w:rsidR="00581A1D" w:rsidRPr="00581A1D" w:rsidRDefault="00581A1D" w:rsidP="00581A1D">
      <w:pPr>
        <w:autoSpaceDE w:val="0"/>
        <w:autoSpaceDN w:val="0"/>
        <w:adjustRightInd w:val="0"/>
        <w:ind w:firstLineChars="196" w:firstLine="372"/>
        <w:rPr>
          <w:rFonts w:ascii="黑体" w:hAnsi="华文细黑"/>
        </w:rPr>
      </w:pPr>
      <w:r w:rsidRPr="00581A1D">
        <w:rPr>
          <w:rFonts w:ascii="黑体" w:hAnsi="华文细黑" w:hint="eastAsia"/>
        </w:rPr>
        <w:t>（一） 教务</w:t>
      </w:r>
      <w:r w:rsidR="0004043D">
        <w:rPr>
          <w:rFonts w:ascii="黑体" w:hAnsi="华文细黑" w:hint="eastAsia"/>
        </w:rPr>
        <w:t>部</w:t>
      </w:r>
      <w:r w:rsidRPr="00581A1D">
        <w:rPr>
          <w:rFonts w:ascii="黑体" w:hAnsi="华文细黑" w:hint="eastAsia"/>
        </w:rPr>
        <w:t>负责委托相关学院作为协办单位制定或落实竞赛校内规程；审核并批准竞赛组织工作计划和经费预算；筹措、落实及分配各项竞赛经费；负责竞赛有关事宜的通知和宣传；配合、监督协办单位落实各项工作计划；协调相关部门解决竞赛所需的设备及其它困难；负责制定与实施参赛学生与指导老师的奖励与激励政策；以“教学简报”的形式对竞赛工作进行总结并通报。</w:t>
      </w:r>
    </w:p>
    <w:p w:rsidR="00581A1D" w:rsidRPr="00581A1D" w:rsidRDefault="00581A1D" w:rsidP="00581A1D">
      <w:pPr>
        <w:autoSpaceDE w:val="0"/>
        <w:autoSpaceDN w:val="0"/>
        <w:adjustRightInd w:val="0"/>
        <w:ind w:firstLineChars="196" w:firstLine="372"/>
        <w:rPr>
          <w:rFonts w:ascii="黑体" w:hAnsi="华文细黑"/>
        </w:rPr>
      </w:pPr>
      <w:r w:rsidRPr="00581A1D">
        <w:rPr>
          <w:rFonts w:ascii="黑体" w:hAnsi="华文细黑" w:hint="eastAsia"/>
        </w:rPr>
        <w:t>（二） 协办学院负责配备落实指导老师（组）并组织赛前辅导和参赛工作；制定并在赛前提交组织工作计划和经费预算；组织学生报名参赛；负责竞赛有关事宜的通知和宣传；负责校级竞赛的命题及考试工作；对竞赛工作进行总结并提交工作计划实施情况和经费使用情况报告。</w:t>
      </w:r>
    </w:p>
    <w:p w:rsidR="00581A1D" w:rsidRPr="00581A1D" w:rsidRDefault="00581A1D" w:rsidP="00581A1D">
      <w:pPr>
        <w:autoSpaceDE w:val="0"/>
        <w:autoSpaceDN w:val="0"/>
        <w:adjustRightInd w:val="0"/>
        <w:ind w:firstLineChars="196" w:firstLine="372"/>
        <w:rPr>
          <w:rFonts w:ascii="黑体" w:hAnsi="华文细黑"/>
        </w:rPr>
      </w:pPr>
      <w:r w:rsidRPr="00581A1D">
        <w:rPr>
          <w:rFonts w:ascii="黑体" w:hAnsi="华文细黑" w:hint="eastAsia"/>
        </w:rPr>
        <w:t>（三） 学生所在学院及相关职能部门负责协助竞赛报名工作；为学生提供相应的参赛条件；落实竞赛的后勤、食宿和安全保障工作。</w:t>
      </w:r>
    </w:p>
    <w:p w:rsidR="00581A1D" w:rsidRPr="00581A1D" w:rsidRDefault="00581A1D" w:rsidP="00581A1D">
      <w:pPr>
        <w:autoSpaceDE w:val="0"/>
        <w:autoSpaceDN w:val="0"/>
        <w:adjustRightInd w:val="0"/>
        <w:ind w:firstLineChars="196" w:firstLine="374"/>
        <w:rPr>
          <w:rFonts w:ascii="黑体" w:hAnsi="华文细黑"/>
        </w:rPr>
      </w:pPr>
      <w:r w:rsidRPr="00581A1D">
        <w:rPr>
          <w:rFonts w:ascii="黑体" w:hAnsi="华文细黑" w:hint="eastAsia"/>
          <w:b/>
        </w:rPr>
        <w:t xml:space="preserve">第二条  </w:t>
      </w:r>
      <w:r w:rsidRPr="00581A1D">
        <w:rPr>
          <w:rFonts w:ascii="黑体" w:hAnsi="华文细黑" w:hint="eastAsia"/>
        </w:rPr>
        <w:t>报名参赛的学生可根据学校下发的有关学科知识竞赛的通知及要求，到指定学院报名。教务</w:t>
      </w:r>
      <w:r w:rsidR="0004043D">
        <w:rPr>
          <w:rFonts w:ascii="黑体" w:hAnsi="华文细黑" w:hint="eastAsia"/>
        </w:rPr>
        <w:t>部</w:t>
      </w:r>
      <w:r w:rsidRPr="00581A1D">
        <w:rPr>
          <w:rFonts w:ascii="黑体" w:hAnsi="华文细黑" w:hint="eastAsia"/>
        </w:rPr>
        <w:t>和协办单位根据竞赛特点及学生的实际情况确定报名学生的参赛资格。</w:t>
      </w:r>
    </w:p>
    <w:p w:rsidR="00581A1D" w:rsidRPr="00581A1D" w:rsidRDefault="00581A1D" w:rsidP="00581A1D">
      <w:pPr>
        <w:autoSpaceDE w:val="0"/>
        <w:autoSpaceDN w:val="0"/>
        <w:adjustRightInd w:val="0"/>
        <w:ind w:firstLineChars="196" w:firstLine="374"/>
        <w:rPr>
          <w:rFonts w:ascii="黑体" w:hAnsi="华文细黑"/>
        </w:rPr>
      </w:pPr>
      <w:r w:rsidRPr="00581A1D">
        <w:rPr>
          <w:rFonts w:ascii="黑体" w:hAnsi="华文细黑" w:hint="eastAsia"/>
          <w:b/>
        </w:rPr>
        <w:t>第三条</w:t>
      </w:r>
      <w:r w:rsidRPr="00581A1D">
        <w:rPr>
          <w:rFonts w:ascii="黑体" w:hAnsi="华文细黑" w:hint="eastAsia"/>
        </w:rPr>
        <w:t xml:space="preserve">  学校每年设大学生学科知识竞赛专款，用于各项学科竞赛的日常支出、对学生和教师的奖励以及工作人员的津贴。相关学院负责经费的具体实施，并向教务</w:t>
      </w:r>
      <w:r w:rsidR="0004043D">
        <w:rPr>
          <w:rFonts w:ascii="黑体" w:hAnsi="华文细黑" w:hint="eastAsia"/>
        </w:rPr>
        <w:t>部</w:t>
      </w:r>
      <w:r w:rsidRPr="00581A1D">
        <w:rPr>
          <w:rFonts w:ascii="黑体" w:hAnsi="华文细黑" w:hint="eastAsia"/>
        </w:rPr>
        <w:t>及主管校长报告经费使用情况。</w:t>
      </w:r>
    </w:p>
    <w:p w:rsidR="00581A1D" w:rsidRPr="00581A1D" w:rsidRDefault="00581A1D" w:rsidP="00581A1D">
      <w:pPr>
        <w:autoSpaceDE w:val="0"/>
        <w:autoSpaceDN w:val="0"/>
        <w:adjustRightInd w:val="0"/>
        <w:ind w:firstLineChars="196" w:firstLine="374"/>
        <w:rPr>
          <w:rFonts w:ascii="黑体" w:hAnsi="华文细黑"/>
        </w:rPr>
      </w:pPr>
      <w:r w:rsidRPr="00581A1D">
        <w:rPr>
          <w:rFonts w:ascii="黑体" w:hAnsi="华文细黑" w:hint="eastAsia"/>
          <w:b/>
        </w:rPr>
        <w:t xml:space="preserve">第四条  </w:t>
      </w:r>
      <w:r w:rsidRPr="00581A1D">
        <w:rPr>
          <w:rFonts w:ascii="黑体" w:hAnsi="华文细黑" w:hint="eastAsia"/>
        </w:rPr>
        <w:t>对于取得优异成绩的指导老师，以及成绩突出的组织参赛工作的单位或个人，给予一定的物质奖励和政策上的奖励。</w:t>
      </w:r>
    </w:p>
    <w:p w:rsidR="00581A1D" w:rsidRPr="00581A1D" w:rsidRDefault="00581A1D" w:rsidP="00581A1D">
      <w:pPr>
        <w:autoSpaceDE w:val="0"/>
        <w:autoSpaceDN w:val="0"/>
        <w:adjustRightInd w:val="0"/>
        <w:ind w:firstLineChars="196" w:firstLine="374"/>
        <w:rPr>
          <w:rFonts w:ascii="黑体" w:hAnsi="华文细黑"/>
        </w:rPr>
      </w:pPr>
      <w:r w:rsidRPr="00581A1D">
        <w:rPr>
          <w:rFonts w:ascii="黑体" w:hAnsi="华文细黑" w:hint="eastAsia"/>
          <w:b/>
        </w:rPr>
        <w:t xml:space="preserve">第五条  </w:t>
      </w:r>
      <w:r w:rsidRPr="00581A1D">
        <w:rPr>
          <w:rFonts w:ascii="黑体" w:hAnsi="华文细黑" w:hint="eastAsia"/>
        </w:rPr>
        <w:t>本办法的解释权归教务</w:t>
      </w:r>
      <w:r w:rsidR="0004043D">
        <w:rPr>
          <w:rFonts w:ascii="黑体" w:hAnsi="华文细黑" w:hint="eastAsia"/>
        </w:rPr>
        <w:t>部</w:t>
      </w:r>
      <w:r w:rsidRPr="00581A1D">
        <w:rPr>
          <w:rFonts w:ascii="黑体" w:hAnsi="华文细黑" w:hint="eastAsia"/>
        </w:rPr>
        <w:t>所有。</w:t>
      </w:r>
    </w:p>
    <w:p w:rsidR="00581A1D" w:rsidRPr="00581A1D" w:rsidRDefault="00581A1D" w:rsidP="00581A1D">
      <w:pPr>
        <w:autoSpaceDE w:val="0"/>
        <w:autoSpaceDN w:val="0"/>
        <w:adjustRightInd w:val="0"/>
        <w:ind w:firstLineChars="196" w:firstLine="374"/>
        <w:rPr>
          <w:rFonts w:ascii="黑体" w:hAnsi="华文细黑"/>
        </w:rPr>
      </w:pPr>
      <w:r w:rsidRPr="00581A1D">
        <w:rPr>
          <w:rFonts w:ascii="黑体" w:hAnsi="华文细黑" w:hint="eastAsia"/>
          <w:b/>
        </w:rPr>
        <w:t xml:space="preserve">第六条  </w:t>
      </w:r>
      <w:r w:rsidRPr="00581A1D">
        <w:rPr>
          <w:rFonts w:ascii="黑体" w:hAnsi="华文细黑" w:hint="eastAsia"/>
        </w:rPr>
        <w:t>本规定自公布之日起执行。</w:t>
      </w:r>
    </w:p>
    <w:p w:rsidR="00581A1D" w:rsidRPr="00581A1D" w:rsidRDefault="00581A1D" w:rsidP="00581A1D">
      <w:pPr>
        <w:autoSpaceDE w:val="0"/>
        <w:autoSpaceDN w:val="0"/>
        <w:adjustRightInd w:val="0"/>
        <w:ind w:firstLineChars="196" w:firstLine="372"/>
        <w:rPr>
          <w:rFonts w:ascii="黑体" w:hAnsi="华文细黑"/>
        </w:rPr>
      </w:pPr>
    </w:p>
    <w:p w:rsidR="00A95090" w:rsidRPr="00581A1D" w:rsidRDefault="0004043D" w:rsidP="0004043D">
      <w:pPr>
        <w:wordWrap w:val="0"/>
        <w:ind w:firstLine="380"/>
        <w:jc w:val="right"/>
      </w:pPr>
      <w:bookmarkStart w:id="2" w:name="_GoBack"/>
      <w:bookmarkEnd w:id="2"/>
      <w:r>
        <w:rPr>
          <w:rFonts w:ascii="黑体" w:hAnsi="华文细黑"/>
        </w:rPr>
        <w:t xml:space="preserve"> </w:t>
      </w:r>
    </w:p>
    <w:sectPr w:rsidR="00A95090" w:rsidRPr="00581A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CBB" w:rsidRDefault="004D6CBB" w:rsidP="00B1417C">
      <w:pPr>
        <w:spacing w:line="240" w:lineRule="auto"/>
        <w:ind w:firstLine="380"/>
      </w:pPr>
      <w:r>
        <w:separator/>
      </w:r>
    </w:p>
  </w:endnote>
  <w:endnote w:type="continuationSeparator" w:id="0">
    <w:p w:rsidR="004D6CBB" w:rsidRDefault="004D6CBB" w:rsidP="00B1417C">
      <w:pPr>
        <w:spacing w:line="240" w:lineRule="auto"/>
        <w:ind w:firstLine="3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CBB" w:rsidRDefault="004D6CBB" w:rsidP="00B1417C">
      <w:pPr>
        <w:spacing w:line="240" w:lineRule="auto"/>
        <w:ind w:firstLine="380"/>
      </w:pPr>
      <w:r>
        <w:separator/>
      </w:r>
    </w:p>
  </w:footnote>
  <w:footnote w:type="continuationSeparator" w:id="0">
    <w:p w:rsidR="004D6CBB" w:rsidRDefault="004D6CBB" w:rsidP="00B1417C">
      <w:pPr>
        <w:spacing w:line="240" w:lineRule="auto"/>
        <w:ind w:firstLine="3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C4"/>
    <w:rsid w:val="0004043D"/>
    <w:rsid w:val="000B5A0E"/>
    <w:rsid w:val="004D6CBB"/>
    <w:rsid w:val="00581A1D"/>
    <w:rsid w:val="00742536"/>
    <w:rsid w:val="0080409B"/>
    <w:rsid w:val="008C20E2"/>
    <w:rsid w:val="00962EC4"/>
    <w:rsid w:val="00A95090"/>
    <w:rsid w:val="00B1417C"/>
    <w:rsid w:val="00F67420"/>
    <w:rsid w:val="00F84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8DCDD"/>
  <w15:docId w15:val="{0556F01E-B17D-4740-964D-20B8B6D8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17C"/>
    <w:pPr>
      <w:widowControl w:val="0"/>
      <w:spacing w:line="360" w:lineRule="exact"/>
      <w:ind w:firstLineChars="200" w:firstLine="200"/>
      <w:jc w:val="both"/>
    </w:pPr>
    <w:rPr>
      <w:rFonts w:ascii="Times New Roman" w:eastAsia="黑体" w:hAnsi="Times New Roman" w:cs="Times New Roman"/>
      <w:sz w:val="19"/>
      <w:szCs w:val="24"/>
    </w:rPr>
  </w:style>
  <w:style w:type="paragraph" w:styleId="1">
    <w:name w:val="heading 1"/>
    <w:basedOn w:val="a"/>
    <w:next w:val="a"/>
    <w:link w:val="10"/>
    <w:autoRedefine/>
    <w:qFormat/>
    <w:rsid w:val="00B1417C"/>
    <w:pPr>
      <w:keepNext/>
      <w:keepLines/>
      <w:spacing w:beforeLines="100" w:afterLines="50"/>
      <w:ind w:firstLineChars="0" w:firstLine="0"/>
      <w:jc w:val="center"/>
      <w:outlineLvl w:val="0"/>
    </w:pPr>
    <w:rPr>
      <w:rFonts w:ascii="华文新魏"/>
      <w:b/>
      <w:color w:val="000000"/>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17C"/>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1417C"/>
    <w:rPr>
      <w:sz w:val="18"/>
      <w:szCs w:val="18"/>
    </w:rPr>
  </w:style>
  <w:style w:type="paragraph" w:styleId="a5">
    <w:name w:val="footer"/>
    <w:basedOn w:val="a"/>
    <w:link w:val="a6"/>
    <w:uiPriority w:val="99"/>
    <w:unhideWhenUsed/>
    <w:rsid w:val="00B1417C"/>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1417C"/>
    <w:rPr>
      <w:sz w:val="18"/>
      <w:szCs w:val="18"/>
    </w:rPr>
  </w:style>
  <w:style w:type="character" w:customStyle="1" w:styleId="10">
    <w:name w:val="标题 1 字符"/>
    <w:basedOn w:val="a0"/>
    <w:link w:val="1"/>
    <w:rsid w:val="00B1417C"/>
    <w:rPr>
      <w:rFonts w:ascii="华文新魏" w:eastAsia="黑体" w:hAnsi="Times New Roman" w:cs="Times New Roman"/>
      <w:b/>
      <w:color w:val="000000"/>
      <w:kern w:val="44"/>
      <w:sz w:val="2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郑淏元</cp:lastModifiedBy>
  <cp:revision>5</cp:revision>
  <dcterms:created xsi:type="dcterms:W3CDTF">2017-09-06T02:03:00Z</dcterms:created>
  <dcterms:modified xsi:type="dcterms:W3CDTF">2020-08-24T07:01:00Z</dcterms:modified>
</cp:coreProperties>
</file>